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5C" w:rsidRPr="0063315C" w:rsidRDefault="0063315C" w:rsidP="006331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5C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r w:rsidRPr="00114371">
        <w:rPr>
          <w:rFonts w:ascii="Times New Roman" w:hAnsi="Times New Roman" w:cs="Times New Roman"/>
          <w:b/>
          <w:bCs/>
          <w:sz w:val="28"/>
          <w:szCs w:val="28"/>
        </w:rPr>
        <w:t>по курсу «Институциональная экономика»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315C" w:rsidRPr="00565B0A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5236">
        <w:rPr>
          <w:rFonts w:ascii="Times New Roman" w:hAnsi="Times New Roman" w:cs="Times New Roman"/>
          <w:sz w:val="28"/>
          <w:szCs w:val="28"/>
        </w:rPr>
        <w:t xml:space="preserve">Предпосылки неоклассического экономического анализа и их модификация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институционалистами</w:t>
      </w:r>
      <w:proofErr w:type="spellEnd"/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236">
        <w:rPr>
          <w:rFonts w:ascii="Times New Roman" w:hAnsi="Times New Roman" w:cs="Times New Roman"/>
          <w:sz w:val="28"/>
          <w:szCs w:val="28"/>
        </w:rPr>
        <w:t>Поведенческие предпосылки институционального анализа</w:t>
      </w:r>
    </w:p>
    <w:p w:rsidR="0063315C" w:rsidRPr="00035236" w:rsidRDefault="0063315C" w:rsidP="0063315C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5236">
        <w:rPr>
          <w:rFonts w:ascii="Times New Roman" w:hAnsi="Times New Roman" w:cs="Times New Roman"/>
          <w:sz w:val="28"/>
          <w:szCs w:val="28"/>
        </w:rPr>
        <w:t>Определение и Функции   институтов. Основные типы ситуаций, в которых возникают институты.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5236">
        <w:rPr>
          <w:rFonts w:ascii="Times New Roman" w:hAnsi="Times New Roman" w:cs="Times New Roman"/>
          <w:sz w:val="28"/>
          <w:szCs w:val="28"/>
        </w:rPr>
        <w:t>Институциональная структура общества. Институты формальные и неформальные и взаимоотношение между ними.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523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 издержек. Рыночные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 издержки, основные их виды и способы их экономии.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5236">
        <w:rPr>
          <w:rFonts w:ascii="Times New Roman" w:hAnsi="Times New Roman" w:cs="Times New Roman"/>
          <w:sz w:val="28"/>
          <w:szCs w:val="28"/>
        </w:rPr>
        <w:t xml:space="preserve">Проблемы количественной оценки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 издержек в экономике.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35236">
        <w:rPr>
          <w:rFonts w:ascii="Times New Roman" w:hAnsi="Times New Roman" w:cs="Times New Roman"/>
          <w:sz w:val="28"/>
          <w:szCs w:val="28"/>
        </w:rPr>
        <w:t xml:space="preserve">Альтернативные способы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интернализации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 внешних эффектов. Теорема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35236">
        <w:rPr>
          <w:rFonts w:ascii="Times New Roman" w:hAnsi="Times New Roman" w:cs="Times New Roman"/>
          <w:sz w:val="28"/>
          <w:szCs w:val="28"/>
        </w:rPr>
        <w:t>Трагедия общедоступной собственности и способы ее предотвращения.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35236">
        <w:rPr>
          <w:rFonts w:ascii="Times New Roman" w:hAnsi="Times New Roman" w:cs="Times New Roman"/>
          <w:sz w:val="28"/>
          <w:szCs w:val="28"/>
        </w:rPr>
        <w:t>Коллективная собственность. Факторы, влияющие на оптимальный размер группы при коллективной собственности.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35236">
        <w:rPr>
          <w:rFonts w:ascii="Times New Roman" w:hAnsi="Times New Roman" w:cs="Times New Roman"/>
          <w:sz w:val="28"/>
          <w:szCs w:val="28"/>
        </w:rPr>
        <w:t>Частная собственность. Факторы, которые имеют значения для возникновения режима частной собственности.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35236">
        <w:rPr>
          <w:rFonts w:ascii="Times New Roman" w:hAnsi="Times New Roman" w:cs="Times New Roman"/>
          <w:sz w:val="28"/>
          <w:szCs w:val="28"/>
        </w:rPr>
        <w:t>Стимулы при государственной собственности. Экономические последствия государственной собственности.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35236">
        <w:rPr>
          <w:rFonts w:ascii="Times New Roman" w:hAnsi="Times New Roman" w:cs="Times New Roman"/>
          <w:sz w:val="28"/>
          <w:szCs w:val="28"/>
        </w:rPr>
        <w:t>Наивная теория  возникновения прав собственности.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35236">
        <w:rPr>
          <w:rFonts w:ascii="Times New Roman" w:hAnsi="Times New Roman" w:cs="Times New Roman"/>
          <w:sz w:val="28"/>
          <w:szCs w:val="28"/>
        </w:rPr>
        <w:t>Теория групп со специфическими интересами.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35236">
        <w:rPr>
          <w:rFonts w:ascii="Times New Roman" w:hAnsi="Times New Roman" w:cs="Times New Roman"/>
          <w:sz w:val="28"/>
          <w:szCs w:val="28"/>
        </w:rPr>
        <w:t>Типы контрактов и альтернативные способы организации сделки.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35236">
        <w:rPr>
          <w:rFonts w:ascii="Times New Roman" w:hAnsi="Times New Roman" w:cs="Times New Roman"/>
          <w:sz w:val="28"/>
          <w:szCs w:val="28"/>
        </w:rPr>
        <w:t>Гибридные способы организации сделки и гарантии специфических инвестиций.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35236">
        <w:rPr>
          <w:rFonts w:ascii="Times New Roman" w:hAnsi="Times New Roman" w:cs="Times New Roman"/>
          <w:sz w:val="28"/>
          <w:szCs w:val="28"/>
        </w:rPr>
        <w:t xml:space="preserve">Теория фирмы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>, ее основные достоинства и недостатки.</w:t>
      </w:r>
    </w:p>
    <w:p w:rsidR="0063315C" w:rsidRPr="00035236" w:rsidRDefault="0063315C" w:rsidP="0063315C">
      <w:pPr>
        <w:pStyle w:val="2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3523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035236">
        <w:rPr>
          <w:rFonts w:ascii="Times New Roman" w:hAnsi="Times New Roman" w:cs="Times New Roman"/>
          <w:sz w:val="28"/>
          <w:szCs w:val="28"/>
        </w:rPr>
        <w:t>дивизиональной</w:t>
      </w:r>
      <w:proofErr w:type="spellEnd"/>
      <w:r w:rsidRPr="00035236">
        <w:rPr>
          <w:rFonts w:ascii="Times New Roman" w:hAnsi="Times New Roman" w:cs="Times New Roman"/>
          <w:sz w:val="28"/>
          <w:szCs w:val="28"/>
        </w:rPr>
        <w:t xml:space="preserve"> структуры фирмы</w:t>
      </w:r>
    </w:p>
    <w:p w:rsidR="0063315C" w:rsidRPr="00035236" w:rsidRDefault="0063315C" w:rsidP="0063315C">
      <w:pPr>
        <w:pStyle w:val="2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035236">
        <w:rPr>
          <w:rFonts w:ascii="Times New Roman" w:hAnsi="Times New Roman" w:cs="Times New Roman"/>
          <w:sz w:val="28"/>
          <w:szCs w:val="28"/>
        </w:rPr>
        <w:t>Особенности холдинговой структуры фирмы</w:t>
      </w:r>
    </w:p>
    <w:p w:rsidR="0063315C" w:rsidRPr="00035236" w:rsidRDefault="0063315C" w:rsidP="0063315C">
      <w:pPr>
        <w:pStyle w:val="2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35236">
        <w:rPr>
          <w:rFonts w:ascii="Times New Roman" w:hAnsi="Times New Roman" w:cs="Times New Roman"/>
          <w:sz w:val="28"/>
          <w:szCs w:val="28"/>
        </w:rPr>
        <w:t>Особенности смешанной структуры фирмы</w:t>
      </w:r>
    </w:p>
    <w:p w:rsidR="0063315C" w:rsidRPr="00035236" w:rsidRDefault="0063315C" w:rsidP="0063315C">
      <w:pPr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35236">
        <w:rPr>
          <w:rFonts w:ascii="Times New Roman" w:hAnsi="Times New Roman" w:cs="Times New Roman"/>
          <w:sz w:val="28"/>
          <w:szCs w:val="28"/>
        </w:rPr>
        <w:t>Сущность корпоративного контроля</w:t>
      </w:r>
    </w:p>
    <w:p w:rsidR="0063315C" w:rsidRPr="00035236" w:rsidRDefault="0063315C" w:rsidP="006331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35236">
        <w:rPr>
          <w:rFonts w:ascii="Times New Roman" w:hAnsi="Times New Roman" w:cs="Times New Roman"/>
          <w:sz w:val="28"/>
          <w:szCs w:val="28"/>
        </w:rPr>
        <w:t>Основы научных исследований категории «рынок»</w:t>
      </w:r>
    </w:p>
    <w:p w:rsidR="0063315C" w:rsidRPr="00035236" w:rsidRDefault="0063315C" w:rsidP="006331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35236">
        <w:rPr>
          <w:rFonts w:ascii="Times New Roman" w:hAnsi="Times New Roman" w:cs="Times New Roman"/>
          <w:sz w:val="28"/>
          <w:szCs w:val="28"/>
        </w:rPr>
        <w:t xml:space="preserve"> «Рынок» и его трактовка классическими экономистами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35236">
        <w:rPr>
          <w:rFonts w:ascii="Times New Roman" w:hAnsi="Times New Roman" w:cs="Times New Roman"/>
          <w:sz w:val="28"/>
          <w:szCs w:val="28"/>
        </w:rPr>
        <w:t xml:space="preserve"> Роль институтов в функционировании рынка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035236">
        <w:rPr>
          <w:rFonts w:ascii="Times New Roman" w:hAnsi="Times New Roman" w:cs="Times New Roman"/>
          <w:sz w:val="28"/>
          <w:szCs w:val="28"/>
        </w:rPr>
        <w:t xml:space="preserve"> Рынки и нерыночный обмен</w:t>
      </w:r>
    </w:p>
    <w:p w:rsidR="0063315C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035236">
        <w:rPr>
          <w:rFonts w:ascii="Times New Roman" w:hAnsi="Times New Roman" w:cs="Times New Roman"/>
          <w:sz w:val="28"/>
          <w:szCs w:val="28"/>
        </w:rPr>
        <w:t xml:space="preserve"> Понятия  «совершенная конкуренция» и «ограниченный рынок»</w:t>
      </w:r>
    </w:p>
    <w:p w:rsidR="0063315C" w:rsidRPr="00035236" w:rsidRDefault="0063315C" w:rsidP="006331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Транзакции и транзакционные издержки. </w:t>
      </w:r>
    </w:p>
    <w:p w:rsidR="0063315C" w:rsidRDefault="0063315C" w:rsidP="0063315C"/>
    <w:p w:rsidR="0063315C" w:rsidRDefault="0063315C" w:rsidP="0063315C"/>
    <w:p w:rsidR="0063315C" w:rsidRDefault="0063315C" w:rsidP="0063315C"/>
    <w:p w:rsidR="0063315C" w:rsidRDefault="0063315C" w:rsidP="0063315C"/>
    <w:p w:rsidR="0063315C" w:rsidRPr="00114371" w:rsidRDefault="0063315C" w:rsidP="00275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контрольных</w:t>
      </w:r>
      <w:r w:rsidRPr="00114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 </w:t>
      </w:r>
      <w:r w:rsidRPr="00114371">
        <w:rPr>
          <w:rFonts w:ascii="Times New Roman" w:hAnsi="Times New Roman" w:cs="Times New Roman"/>
          <w:b/>
          <w:bCs/>
          <w:sz w:val="28"/>
          <w:szCs w:val="28"/>
        </w:rPr>
        <w:t>по курсу «Институциональная экономика»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315C" w:rsidRPr="00114371" w:rsidRDefault="0063315C" w:rsidP="006331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Важнейшие предпосылки неоклассической экономической теории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Критика предпосылок неоклассической экономической теории  в работах представителей традиционного и нового </w:t>
      </w:r>
      <w:proofErr w:type="spellStart"/>
      <w:r w:rsidRPr="00114371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Генезис и эволюция институциональной экономической теории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Практическое применение основ институциональных теорий в исследованиях рынка и государства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Институциональные основы российской экономики</w:t>
      </w:r>
    </w:p>
    <w:p w:rsidR="0063315C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Особенности институциональной среды экономики стран  Европейского союза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Влияние институтов на экономическое поведение индивидов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Значение норм и правил для становления и развития  институциональной экономики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Формальные и неформальные институты: взаимодействие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71">
        <w:rPr>
          <w:rFonts w:ascii="Times New Roman" w:hAnsi="Times New Roman" w:cs="Times New Roman"/>
          <w:sz w:val="28"/>
          <w:szCs w:val="28"/>
        </w:rPr>
        <w:t>заимозависимость в институциональной среде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Моделирование и оценка величины </w:t>
      </w:r>
      <w:proofErr w:type="spellStart"/>
      <w:r w:rsidRPr="00114371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114371">
        <w:rPr>
          <w:rFonts w:ascii="Times New Roman" w:hAnsi="Times New Roman" w:cs="Times New Roman"/>
          <w:sz w:val="28"/>
          <w:szCs w:val="28"/>
        </w:rPr>
        <w:t xml:space="preserve"> издержек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Значение прав собственности для экономического развития России  в </w:t>
      </w:r>
      <w:r w:rsidRPr="001143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14371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Возникновение и развитие прав собственности в России </w:t>
      </w:r>
      <w:r w:rsidRPr="0011437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14371">
        <w:rPr>
          <w:rFonts w:ascii="Times New Roman" w:hAnsi="Times New Roman" w:cs="Times New Roman"/>
          <w:sz w:val="28"/>
          <w:szCs w:val="28"/>
        </w:rPr>
        <w:t>-</w:t>
      </w:r>
      <w:r w:rsidRPr="001143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14371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ind w:right="-51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Основные принципы и понятия теории контрактных отношений</w:t>
      </w:r>
    </w:p>
    <w:p w:rsidR="0063315C" w:rsidRPr="00114371" w:rsidRDefault="0063315C" w:rsidP="0063315C">
      <w:pPr>
        <w:numPr>
          <w:ilvl w:val="0"/>
          <w:numId w:val="1"/>
        </w:numPr>
        <w:tabs>
          <w:tab w:val="left" w:pos="748"/>
        </w:tabs>
        <w:spacing w:after="0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Проблемы формирования институциональной среды российского предпринимательства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План и рынок:</w:t>
      </w:r>
      <w:r>
        <w:rPr>
          <w:rFonts w:ascii="Times New Roman" w:hAnsi="Times New Roman" w:cs="Times New Roman"/>
          <w:sz w:val="28"/>
          <w:szCs w:val="28"/>
        </w:rPr>
        <w:t xml:space="preserve"> противопоставление или взаимод</w:t>
      </w:r>
      <w:r w:rsidRPr="00114371">
        <w:rPr>
          <w:rFonts w:ascii="Times New Roman" w:hAnsi="Times New Roman" w:cs="Times New Roman"/>
          <w:sz w:val="28"/>
          <w:szCs w:val="28"/>
        </w:rPr>
        <w:t>ействие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Институциональные предпосылки возникновения корпораций в России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Современная корпорация: институциональные особенности и 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перспективы развития корпоративного сектора в России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spellStart"/>
      <w:proofErr w:type="gramStart"/>
      <w:r w:rsidRPr="00114371">
        <w:rPr>
          <w:rFonts w:ascii="Times New Roman" w:hAnsi="Times New Roman" w:cs="Times New Roman"/>
          <w:sz w:val="28"/>
          <w:szCs w:val="28"/>
        </w:rPr>
        <w:t>бизнес-групп</w:t>
      </w:r>
      <w:proofErr w:type="spellEnd"/>
      <w:proofErr w:type="gramEnd"/>
      <w:r w:rsidRPr="00114371">
        <w:rPr>
          <w:rFonts w:ascii="Times New Roman" w:hAnsi="Times New Roman" w:cs="Times New Roman"/>
          <w:sz w:val="28"/>
          <w:szCs w:val="28"/>
        </w:rPr>
        <w:t xml:space="preserve"> в институциональной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371">
        <w:rPr>
          <w:rFonts w:ascii="Times New Roman" w:hAnsi="Times New Roman" w:cs="Times New Roman"/>
          <w:sz w:val="28"/>
          <w:szCs w:val="28"/>
        </w:rPr>
        <w:t>структуре современной экономики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Государство в </w:t>
      </w:r>
      <w:proofErr w:type="spellStart"/>
      <w:r w:rsidRPr="00114371">
        <w:rPr>
          <w:rFonts w:ascii="Times New Roman" w:hAnsi="Times New Roman" w:cs="Times New Roman"/>
          <w:sz w:val="28"/>
          <w:szCs w:val="28"/>
        </w:rPr>
        <w:t>неоинституциональной</w:t>
      </w:r>
      <w:proofErr w:type="spellEnd"/>
      <w:r w:rsidRPr="00114371">
        <w:rPr>
          <w:rFonts w:ascii="Times New Roman" w:hAnsi="Times New Roman" w:cs="Times New Roman"/>
          <w:sz w:val="28"/>
          <w:szCs w:val="28"/>
        </w:rPr>
        <w:t xml:space="preserve"> экономической теории</w:t>
      </w:r>
    </w:p>
    <w:p w:rsidR="0063315C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Теоретические подходы к формированию экономической политики государства</w:t>
      </w:r>
    </w:p>
    <w:p w:rsidR="0063315C" w:rsidRPr="00114371" w:rsidRDefault="0063315C" w:rsidP="0063315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 xml:space="preserve">Возможности реализации государственной политики структурных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371">
        <w:rPr>
          <w:rFonts w:ascii="Times New Roman" w:hAnsi="Times New Roman" w:cs="Times New Roman"/>
          <w:sz w:val="28"/>
          <w:szCs w:val="28"/>
        </w:rPr>
        <w:t>зменений в российской экономике</w:t>
      </w:r>
    </w:p>
    <w:p w:rsidR="0063315C" w:rsidRDefault="0063315C" w:rsidP="006331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371">
        <w:rPr>
          <w:rFonts w:ascii="Times New Roman" w:hAnsi="Times New Roman" w:cs="Times New Roman"/>
          <w:sz w:val="28"/>
          <w:szCs w:val="28"/>
        </w:rPr>
        <w:t>Важнейшие проблемы и основные пути институциональных    преобразований в российской экономике</w:t>
      </w:r>
    </w:p>
    <w:p w:rsidR="0063315C" w:rsidRDefault="0063315C" w:rsidP="0063315C"/>
    <w:p w:rsidR="009101EE" w:rsidRDefault="009101EE"/>
    <w:sectPr w:rsidR="009101EE" w:rsidSect="00A4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131A"/>
    <w:multiLevelType w:val="multilevel"/>
    <w:tmpl w:val="9CAA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5C"/>
    <w:rsid w:val="00275863"/>
    <w:rsid w:val="0063315C"/>
    <w:rsid w:val="009101EE"/>
    <w:rsid w:val="00A4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5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31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315C"/>
    <w:rPr>
      <w:rFonts w:ascii="Calibri" w:eastAsia="Times New Roman" w:hAnsi="Calibri" w:cs="Calibri"/>
    </w:rPr>
  </w:style>
  <w:style w:type="paragraph" w:styleId="a3">
    <w:name w:val="Plain Text"/>
    <w:basedOn w:val="a"/>
    <w:link w:val="a4"/>
    <w:rsid w:val="006331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331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2013-01-19T04:34:00Z</dcterms:created>
  <dcterms:modified xsi:type="dcterms:W3CDTF">2013-01-19T04:40:00Z</dcterms:modified>
</cp:coreProperties>
</file>